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639" w:rsidRDefault="00D13639" w:rsidP="00D13639">
      <w:pPr>
        <w:pStyle w:val="NormlWeb"/>
        <w:spacing w:after="0" w:afterAutospacing="0"/>
        <w:jc w:val="center"/>
        <w:rPr>
          <w:rFonts w:ascii="Arial" w:hAnsi="Arial" w:cs="Arial"/>
          <w:color w:val="002060"/>
          <w:sz w:val="16"/>
          <w:szCs w:val="16"/>
        </w:rPr>
      </w:pPr>
      <w:bookmarkStart w:id="0" w:name="_GoBack"/>
      <w:bookmarkEnd w:id="0"/>
      <w:r>
        <w:rPr>
          <w:rStyle w:val="Kiemels2"/>
          <w:rFonts w:ascii="Arial" w:hAnsi="Arial" w:cs="Arial"/>
          <w:color w:val="002060"/>
        </w:rPr>
        <w:t>Taliándörögd   község Önkormányzatának S</w:t>
      </w:r>
      <w:r>
        <w:rPr>
          <w:rStyle w:val="Kiemels2"/>
          <w:rFonts w:ascii="Arial" w:eastAsia="Calibri" w:hAnsi="Arial" w:cs="Arial"/>
          <w:color w:val="002060"/>
        </w:rPr>
        <w:t xml:space="preserve">zabályzata a Bursa Hungarica </w:t>
      </w:r>
      <w:r>
        <w:rPr>
          <w:rFonts w:ascii="Arial" w:hAnsi="Arial" w:cs="Arial"/>
          <w:b/>
          <w:bCs/>
          <w:color w:val="002060"/>
        </w:rPr>
        <w:br/>
      </w:r>
      <w:r>
        <w:rPr>
          <w:rStyle w:val="Kiemels2"/>
          <w:rFonts w:ascii="Arial" w:eastAsia="Calibri" w:hAnsi="Arial" w:cs="Arial"/>
          <w:color w:val="002060"/>
        </w:rPr>
        <w:t xml:space="preserve">Felsőoktatási Önkormányzati Ösztöndíjpályázat </w:t>
      </w:r>
      <w:r>
        <w:rPr>
          <w:rFonts w:ascii="Arial" w:hAnsi="Arial" w:cs="Arial"/>
          <w:b/>
          <w:bCs/>
          <w:color w:val="002060"/>
        </w:rPr>
        <w:br/>
      </w:r>
      <w:r>
        <w:rPr>
          <w:rStyle w:val="Kiemels2"/>
          <w:rFonts w:ascii="Arial" w:eastAsia="Calibri" w:hAnsi="Arial" w:cs="Arial"/>
          <w:color w:val="002060"/>
        </w:rPr>
        <w:t>elbírálásának szempontjairól</w:t>
      </w:r>
    </w:p>
    <w:p w:rsidR="00D13639" w:rsidRDefault="00D13639" w:rsidP="00D13639">
      <w:pPr>
        <w:pStyle w:val="NormlWeb"/>
        <w:spacing w:after="0" w:afterAutospacing="0"/>
        <w:jc w:val="both"/>
        <w:rPr>
          <w:rFonts w:ascii="Arial" w:hAnsi="Arial" w:cs="Arial"/>
          <w:color w:val="002060"/>
          <w:sz w:val="16"/>
          <w:szCs w:val="16"/>
        </w:rPr>
      </w:pPr>
      <w:r>
        <w:rPr>
          <w:rFonts w:ascii="Arial" w:hAnsi="Arial" w:cs="Arial"/>
          <w:color w:val="002060"/>
          <w:sz w:val="20"/>
          <w:szCs w:val="20"/>
        </w:rPr>
        <w:t>A Bursa Hungarica Önkormányzati Ösztöndíjrendszer jogszabályi hátteréül a felsőoktatásról szóló 2005. évi CXXXIX. törvény, valamint a felsőoktatásban részt vevő hallgatók juttatásairól és az általuk fizetendő egyes térítésekről szóló 51/2007. (III. 26.) Korm. rendelet szolgál (továbbiakban: Rendelet).</w:t>
      </w:r>
    </w:p>
    <w:p w:rsidR="00D13639" w:rsidRDefault="00D13639" w:rsidP="00D13639">
      <w:pPr>
        <w:pStyle w:val="NormlWeb"/>
        <w:spacing w:after="0" w:afterAutospacing="0"/>
        <w:rPr>
          <w:rFonts w:ascii="Arial" w:hAnsi="Arial" w:cs="Arial"/>
          <w:b/>
          <w:color w:val="002060"/>
          <w:sz w:val="16"/>
          <w:szCs w:val="16"/>
        </w:rPr>
      </w:pPr>
      <w:r>
        <w:rPr>
          <w:rFonts w:ascii="Arial" w:hAnsi="Arial" w:cs="Arial"/>
          <w:b/>
          <w:color w:val="002060"/>
          <w:sz w:val="20"/>
          <w:szCs w:val="20"/>
        </w:rPr>
        <w:t>1. A szabályzat célja</w:t>
      </w:r>
    </w:p>
    <w:p w:rsidR="00D13639" w:rsidRDefault="00D13639" w:rsidP="00D13639">
      <w:pPr>
        <w:pStyle w:val="NormlWeb"/>
        <w:spacing w:after="0" w:afterAutospacing="0"/>
        <w:rPr>
          <w:rFonts w:ascii="Arial" w:hAnsi="Arial" w:cs="Arial"/>
          <w:b/>
          <w:color w:val="002060"/>
          <w:sz w:val="16"/>
          <w:szCs w:val="16"/>
        </w:rPr>
      </w:pPr>
      <w:r>
        <w:rPr>
          <w:rFonts w:ascii="Arial" w:hAnsi="Arial" w:cs="Arial"/>
          <w:color w:val="002060"/>
          <w:sz w:val="20"/>
          <w:szCs w:val="20"/>
        </w:rPr>
        <w:t xml:space="preserve">E szabályzat célja a felsőfokú tanulmányokat folytató hátrányos szociális helyzetű fiatalok ösztöndíj támogatása, tanulmányaik anyagi terheinek részbeni biztosítása érdekében. </w:t>
      </w:r>
    </w:p>
    <w:p w:rsidR="00D13639" w:rsidRDefault="00D13639" w:rsidP="00D13639">
      <w:pPr>
        <w:pStyle w:val="NormlWeb"/>
        <w:spacing w:after="0" w:afterAutospacing="0"/>
        <w:rPr>
          <w:rFonts w:ascii="Arial" w:hAnsi="Arial" w:cs="Arial"/>
          <w:b/>
          <w:color w:val="002060"/>
          <w:sz w:val="16"/>
          <w:szCs w:val="16"/>
        </w:rPr>
      </w:pPr>
      <w:r>
        <w:rPr>
          <w:rFonts w:ascii="Arial" w:hAnsi="Arial" w:cs="Arial"/>
          <w:b/>
          <w:color w:val="002060"/>
          <w:sz w:val="20"/>
          <w:szCs w:val="20"/>
        </w:rPr>
        <w:t>2. A szabályzat hatálya</w:t>
      </w:r>
    </w:p>
    <w:p w:rsidR="00D13639" w:rsidRDefault="00D13639" w:rsidP="00D13639">
      <w:pPr>
        <w:pStyle w:val="NormlWeb"/>
        <w:spacing w:after="0" w:afterAutospacing="0"/>
        <w:jc w:val="both"/>
        <w:rPr>
          <w:rFonts w:ascii="Arial" w:hAnsi="Arial" w:cs="Arial"/>
          <w:color w:val="002060"/>
          <w:sz w:val="16"/>
          <w:szCs w:val="16"/>
        </w:rPr>
      </w:pPr>
      <w:r>
        <w:rPr>
          <w:rFonts w:ascii="Arial" w:hAnsi="Arial" w:cs="Arial"/>
          <w:color w:val="002060"/>
          <w:sz w:val="20"/>
          <w:szCs w:val="20"/>
        </w:rPr>
        <w:t>A szabályzat hatálya azokra a Taliándörögd   község  illetékességi területén állandó lakóhellyel rendelkező hátrányos szociális helyzetű személyekre terjed ki, akik a képzésre vonatkozó keretidőn belül, teljes idejű (nappali tagozatos) alapfokozatot és szakképzettséget eredményező alapképzésben, mesterfokozatot és szakképzettséget eredményező mesterképzésben, egységes, osztatlan képzésben vagy felsőfokú szakképzésben folytatják tanulmányaikat, (továbbiakban: felsőoktatás) illetve érettségi előtt álló középiskolás, felsőfokú diplomával nem rendelkező, felsőoktatási intézménybe felvételt még nem nyert fiatal, aki felsőoktatási intézmény keretében teljes idejű (nappali tagozatos) alapfokozatot és szakképzettséget eredményező alapképzésben, egységes, osztatlan képzésben vagy felsőfokú szakképzésben kíván részt venni.</w:t>
      </w:r>
    </w:p>
    <w:p w:rsidR="00D13639" w:rsidRDefault="00D13639" w:rsidP="00D13639">
      <w:pPr>
        <w:pStyle w:val="NormlWeb"/>
        <w:spacing w:after="0" w:afterAutospacing="0"/>
        <w:rPr>
          <w:rFonts w:ascii="Arial" w:hAnsi="Arial" w:cs="Arial"/>
          <w:b/>
          <w:color w:val="002060"/>
          <w:sz w:val="16"/>
          <w:szCs w:val="16"/>
        </w:rPr>
      </w:pPr>
      <w:r>
        <w:rPr>
          <w:rFonts w:ascii="Arial" w:hAnsi="Arial" w:cs="Arial"/>
          <w:b/>
          <w:color w:val="002060"/>
          <w:sz w:val="20"/>
          <w:szCs w:val="20"/>
        </w:rPr>
        <w:t>3. Az ösztöndíj pályázatok beadása</w:t>
      </w:r>
    </w:p>
    <w:p w:rsidR="00D13639" w:rsidRDefault="00D13639" w:rsidP="00D13639">
      <w:pPr>
        <w:pStyle w:val="NormlWeb"/>
        <w:spacing w:beforeAutospacing="0" w:after="0" w:afterAutospacing="0"/>
        <w:ind w:left="705" w:hanging="705"/>
        <w:jc w:val="both"/>
        <w:rPr>
          <w:rFonts w:ascii="Arial" w:hAnsi="Arial" w:cs="Arial"/>
          <w:color w:val="002060"/>
          <w:sz w:val="20"/>
          <w:szCs w:val="20"/>
        </w:rPr>
      </w:pPr>
      <w:r>
        <w:rPr>
          <w:rFonts w:ascii="Arial" w:hAnsi="Arial" w:cs="Arial"/>
          <w:b/>
          <w:color w:val="002060"/>
          <w:sz w:val="20"/>
          <w:szCs w:val="20"/>
        </w:rPr>
        <w:t>3.1</w:t>
      </w:r>
      <w:r>
        <w:rPr>
          <w:rFonts w:ascii="Arial" w:hAnsi="Arial" w:cs="Arial"/>
          <w:color w:val="002060"/>
          <w:sz w:val="20"/>
          <w:szCs w:val="20"/>
        </w:rPr>
        <w:t xml:space="preserve"> </w:t>
      </w:r>
      <w:r>
        <w:rPr>
          <w:rFonts w:ascii="Arial" w:hAnsi="Arial" w:cs="Arial"/>
          <w:color w:val="002060"/>
          <w:sz w:val="20"/>
          <w:szCs w:val="20"/>
        </w:rPr>
        <w:tab/>
        <w:t xml:space="preserve">A pályázatot a települési önkormányzat hivatalához a Monostorapáti Közös Önkormányzati Hivatalhoz, vagy a  Taliándörögdi Kirendeltségéhez  kell beadni,  az önkormányzat által kiírt pályázati felhívásnak megfelelően erre a célra rendszeresített pályázati űrlapon a felhívásban megjelölt határidőre. </w:t>
      </w:r>
    </w:p>
    <w:p w:rsidR="00D13639" w:rsidRDefault="00D13639" w:rsidP="00D13639">
      <w:pPr>
        <w:pStyle w:val="NormlWeb"/>
        <w:spacing w:beforeAutospacing="0" w:after="0" w:afterAutospacing="0"/>
        <w:ind w:left="705" w:hanging="705"/>
        <w:rPr>
          <w:rFonts w:ascii="Arial" w:hAnsi="Arial" w:cs="Arial"/>
          <w:b/>
          <w:color w:val="002060"/>
          <w:sz w:val="20"/>
          <w:szCs w:val="20"/>
        </w:rPr>
      </w:pPr>
      <w:r>
        <w:rPr>
          <w:rFonts w:ascii="Arial" w:hAnsi="Arial" w:cs="Arial"/>
          <w:b/>
          <w:color w:val="002060"/>
          <w:sz w:val="20"/>
          <w:szCs w:val="20"/>
        </w:rPr>
        <w:t>A pályázathoz mellékelni kell:</w:t>
      </w:r>
    </w:p>
    <w:p w:rsidR="00D13639" w:rsidRDefault="00D13639" w:rsidP="00D13639">
      <w:pPr>
        <w:pStyle w:val="NormlWeb"/>
        <w:spacing w:beforeAutospacing="0" w:after="0" w:afterAutospacing="0"/>
        <w:ind w:left="993" w:hanging="284"/>
        <w:rPr>
          <w:rFonts w:ascii="Arial" w:hAnsi="Arial" w:cs="Arial"/>
          <w:color w:val="002060"/>
          <w:sz w:val="20"/>
          <w:szCs w:val="20"/>
        </w:rPr>
      </w:pPr>
      <w:r>
        <w:rPr>
          <w:rFonts w:ascii="Arial" w:hAnsi="Arial" w:cs="Arial"/>
          <w:b/>
          <w:color w:val="002060"/>
          <w:sz w:val="20"/>
          <w:szCs w:val="20"/>
        </w:rPr>
        <w:t>a)</w:t>
      </w:r>
      <w:r>
        <w:rPr>
          <w:rFonts w:ascii="Arial" w:hAnsi="Arial" w:cs="Arial"/>
          <w:color w:val="002060"/>
          <w:sz w:val="20"/>
          <w:szCs w:val="20"/>
        </w:rPr>
        <w:t xml:space="preserve">   felsőoktatási intézmény által kitöltött eredeti jogviszony-igazolást;</w:t>
      </w:r>
    </w:p>
    <w:p w:rsidR="00D13639" w:rsidRDefault="00D13639" w:rsidP="00D13639">
      <w:pPr>
        <w:pStyle w:val="NormlWeb"/>
        <w:spacing w:before="0" w:beforeAutospacing="0" w:after="0" w:afterAutospacing="0"/>
        <w:ind w:left="993" w:hanging="284"/>
        <w:jc w:val="both"/>
        <w:rPr>
          <w:rFonts w:ascii="Arial" w:hAnsi="Arial" w:cs="Arial"/>
          <w:color w:val="002060"/>
          <w:sz w:val="20"/>
          <w:szCs w:val="20"/>
        </w:rPr>
      </w:pPr>
      <w:r>
        <w:rPr>
          <w:rFonts w:ascii="Arial" w:hAnsi="Arial" w:cs="Arial"/>
          <w:b/>
          <w:color w:val="002060"/>
          <w:sz w:val="20"/>
          <w:szCs w:val="20"/>
        </w:rPr>
        <w:t>b)</w:t>
      </w:r>
      <w:r>
        <w:rPr>
          <w:rFonts w:ascii="Arial" w:hAnsi="Arial" w:cs="Arial"/>
          <w:color w:val="002060"/>
          <w:sz w:val="20"/>
          <w:szCs w:val="20"/>
        </w:rPr>
        <w:t xml:space="preserve">   igazolást  a pályázó és vele egy háztartásban  élő személyek /a pályázó állandó lakóhelye  szerinti lakásban életvitelszerűen együttlakó, ott bejelentett vagy tartózkodási hellyel rendelkező személyek/ egy főre jutó havi nettó  jövedelméről </w:t>
      </w:r>
    </w:p>
    <w:p w:rsidR="00D13639" w:rsidRDefault="00D13639" w:rsidP="00D13639">
      <w:pPr>
        <w:pStyle w:val="NormlWeb"/>
        <w:spacing w:before="0" w:beforeAutospacing="0" w:after="0" w:afterAutospacing="0"/>
        <w:ind w:left="993"/>
        <w:rPr>
          <w:rFonts w:ascii="Arial" w:hAnsi="Arial" w:cs="Arial"/>
          <w:color w:val="002060"/>
          <w:sz w:val="20"/>
          <w:szCs w:val="20"/>
        </w:rPr>
      </w:pPr>
      <w:r>
        <w:rPr>
          <w:rFonts w:ascii="Arial" w:hAnsi="Arial" w:cs="Arial"/>
          <w:color w:val="002060"/>
          <w:sz w:val="20"/>
          <w:szCs w:val="20"/>
        </w:rPr>
        <w:t>-  rendszeres jövedelem esetén a pályázat benyújtását megelőző három hónap átlagáról;</w:t>
      </w:r>
      <w:r>
        <w:rPr>
          <w:rFonts w:ascii="Arial" w:hAnsi="Arial" w:cs="Arial"/>
          <w:color w:val="002060"/>
          <w:sz w:val="20"/>
          <w:szCs w:val="20"/>
        </w:rPr>
        <w:br/>
        <w:t>- nem rendszeres jövedelem, illetve vállalkozásból, őstermelésből származó jövedelem   esetén a pályázat benyújtását megelőző tizenkét hónap alatt kapott összeg egyhavi átlagáról (APEH igazolás, nyilatkozat)</w:t>
      </w:r>
      <w:r>
        <w:rPr>
          <w:rFonts w:ascii="Arial" w:hAnsi="Arial" w:cs="Arial"/>
          <w:color w:val="002060"/>
          <w:sz w:val="20"/>
          <w:szCs w:val="20"/>
        </w:rPr>
        <w:br/>
        <w:t>- postai átutalással érkező rendszeres jövedelmek, valamint rendszeres pénzellátások utolsó havi szelvénye, vagy utolsó havi lakossági folyószámla egyenlegértesítő;</w:t>
      </w:r>
    </w:p>
    <w:p w:rsidR="00D13639" w:rsidRDefault="00D13639" w:rsidP="00D13639">
      <w:pPr>
        <w:pStyle w:val="NormlWeb"/>
        <w:spacing w:beforeAutospacing="0" w:after="0" w:afterAutospacing="0"/>
        <w:ind w:left="705" w:hanging="705"/>
        <w:rPr>
          <w:rFonts w:ascii="Arial" w:hAnsi="Arial" w:cs="Arial"/>
          <w:color w:val="002060"/>
          <w:sz w:val="20"/>
          <w:szCs w:val="20"/>
        </w:rPr>
      </w:pPr>
      <w:r>
        <w:rPr>
          <w:rFonts w:ascii="Arial" w:hAnsi="Arial" w:cs="Arial"/>
          <w:b/>
          <w:color w:val="002060"/>
          <w:sz w:val="20"/>
          <w:szCs w:val="20"/>
        </w:rPr>
        <w:t>3.2</w:t>
      </w:r>
      <w:r>
        <w:rPr>
          <w:rFonts w:ascii="Arial" w:hAnsi="Arial" w:cs="Arial"/>
          <w:color w:val="002060"/>
          <w:sz w:val="20"/>
          <w:szCs w:val="20"/>
        </w:rPr>
        <w:t xml:space="preserve"> </w:t>
      </w:r>
      <w:r>
        <w:rPr>
          <w:rFonts w:ascii="Arial" w:hAnsi="Arial" w:cs="Arial"/>
          <w:color w:val="002060"/>
          <w:sz w:val="20"/>
          <w:szCs w:val="20"/>
        </w:rPr>
        <w:tab/>
        <w:t>Ha az 3.1 pont a),b) pontjában megjelölt bizonyítékok nem szerezhetőek be, akkor azokat a pályázó nyilatkozattal köteles pótolni.</w:t>
      </w:r>
    </w:p>
    <w:p w:rsidR="00D13639" w:rsidRDefault="00D13639" w:rsidP="00D13639">
      <w:pPr>
        <w:pStyle w:val="NormlWeb"/>
        <w:spacing w:after="0" w:afterAutospacing="0"/>
        <w:rPr>
          <w:rFonts w:ascii="Arial" w:hAnsi="Arial" w:cs="Arial"/>
          <w:b/>
          <w:color w:val="002060"/>
          <w:sz w:val="16"/>
          <w:szCs w:val="16"/>
        </w:rPr>
      </w:pPr>
      <w:r>
        <w:rPr>
          <w:rFonts w:ascii="Arial" w:hAnsi="Arial" w:cs="Arial"/>
          <w:b/>
          <w:color w:val="002060"/>
          <w:sz w:val="20"/>
          <w:szCs w:val="20"/>
        </w:rPr>
        <w:t>4.</w:t>
      </w:r>
      <w:r>
        <w:rPr>
          <w:rFonts w:ascii="Arial" w:hAnsi="Arial" w:cs="Arial"/>
          <w:color w:val="002060"/>
          <w:sz w:val="20"/>
          <w:szCs w:val="20"/>
        </w:rPr>
        <w:t> </w:t>
      </w:r>
      <w:r>
        <w:rPr>
          <w:rFonts w:ascii="Arial" w:hAnsi="Arial" w:cs="Arial"/>
          <w:color w:val="002060"/>
          <w:sz w:val="20"/>
          <w:szCs w:val="20"/>
        </w:rPr>
        <w:tab/>
      </w:r>
      <w:r>
        <w:rPr>
          <w:rFonts w:ascii="Arial" w:hAnsi="Arial" w:cs="Arial"/>
          <w:b/>
          <w:color w:val="002060"/>
          <w:sz w:val="20"/>
          <w:szCs w:val="20"/>
        </w:rPr>
        <w:t>Elbírálásra vonatkozó szabályok</w:t>
      </w:r>
    </w:p>
    <w:p w:rsidR="00D13639" w:rsidRDefault="00D13639" w:rsidP="00D13639">
      <w:pPr>
        <w:pStyle w:val="NormlWeb"/>
        <w:spacing w:beforeAutospacing="0" w:after="0" w:afterAutospacing="0"/>
        <w:ind w:left="709" w:hanging="709"/>
        <w:jc w:val="both"/>
        <w:rPr>
          <w:rFonts w:ascii="Arial" w:hAnsi="Arial" w:cs="Arial"/>
          <w:color w:val="002060"/>
          <w:sz w:val="20"/>
          <w:szCs w:val="20"/>
        </w:rPr>
      </w:pPr>
      <w:r>
        <w:rPr>
          <w:rFonts w:ascii="Arial" w:hAnsi="Arial" w:cs="Arial"/>
          <w:b/>
          <w:color w:val="002060"/>
          <w:sz w:val="20"/>
          <w:szCs w:val="20"/>
        </w:rPr>
        <w:t>4.1</w:t>
      </w:r>
      <w:r>
        <w:rPr>
          <w:rFonts w:ascii="Arial" w:hAnsi="Arial" w:cs="Arial"/>
          <w:color w:val="002060"/>
          <w:sz w:val="20"/>
          <w:szCs w:val="20"/>
        </w:rPr>
        <w:t xml:space="preserve"> </w:t>
      </w:r>
      <w:r>
        <w:rPr>
          <w:rFonts w:ascii="Arial" w:hAnsi="Arial" w:cs="Arial"/>
          <w:color w:val="002060"/>
          <w:sz w:val="20"/>
          <w:szCs w:val="20"/>
        </w:rPr>
        <w:tab/>
        <w:t xml:space="preserve">A határidőre beérkezett ösztöndíjpályázatokat a Képviselő-testület bírálja el zárt ülésen. Az ösztöndíj elbírálása kizárólag szociális rászorultság alapján, a pályázó tanulmányi eredményétől függetlenül történik. </w:t>
      </w:r>
    </w:p>
    <w:p w:rsidR="00D13639" w:rsidRDefault="00D13639" w:rsidP="00D13639">
      <w:pPr>
        <w:pStyle w:val="NormlWeb"/>
        <w:spacing w:beforeAutospacing="0" w:after="0" w:afterAutospacing="0"/>
        <w:ind w:left="709" w:hanging="709"/>
        <w:rPr>
          <w:rFonts w:ascii="Arial" w:hAnsi="Arial" w:cs="Arial"/>
          <w:color w:val="002060"/>
          <w:sz w:val="20"/>
          <w:szCs w:val="20"/>
        </w:rPr>
      </w:pPr>
      <w:r>
        <w:rPr>
          <w:rFonts w:ascii="Arial" w:hAnsi="Arial" w:cs="Arial"/>
          <w:b/>
          <w:color w:val="002060"/>
          <w:sz w:val="20"/>
          <w:szCs w:val="20"/>
        </w:rPr>
        <w:t>4.2</w:t>
      </w:r>
      <w:r>
        <w:rPr>
          <w:rFonts w:ascii="Arial" w:hAnsi="Arial" w:cs="Arial"/>
          <w:color w:val="002060"/>
          <w:sz w:val="20"/>
          <w:szCs w:val="20"/>
        </w:rPr>
        <w:t xml:space="preserve"> </w:t>
      </w:r>
      <w:r>
        <w:rPr>
          <w:rFonts w:ascii="Arial" w:hAnsi="Arial" w:cs="Arial"/>
          <w:color w:val="002060"/>
          <w:sz w:val="20"/>
          <w:szCs w:val="20"/>
        </w:rPr>
        <w:tab/>
        <w:t>Ösztöndíjra jogosult az a hátrányos szociális helyzetű felsőoktatásban tanulmányokat folytató hallgató, vagy felsőoktatásban tanulmányait megkezdeni kívánó pályázó, akinek családjában az egy főre jutó jövedelem nem haladja meg     az öregségi nyugdíj mindenkori legkisebb összegének 250%-át,</w:t>
      </w:r>
    </w:p>
    <w:p w:rsidR="0078660E" w:rsidRDefault="00D13639" w:rsidP="0078660E">
      <w:pPr>
        <w:pStyle w:val="NormlWeb"/>
        <w:spacing w:beforeAutospacing="0" w:after="0" w:afterAutospacing="0"/>
        <w:ind w:left="567" w:hanging="567"/>
        <w:jc w:val="both"/>
        <w:rPr>
          <w:rFonts w:ascii="Arial" w:hAnsi="Arial" w:cs="Arial"/>
          <w:color w:val="002060"/>
          <w:sz w:val="16"/>
          <w:szCs w:val="16"/>
        </w:rPr>
      </w:pPr>
      <w:r>
        <w:rPr>
          <w:rFonts w:ascii="Arial" w:hAnsi="Arial" w:cs="Arial"/>
          <w:b/>
          <w:color w:val="002060"/>
          <w:sz w:val="20"/>
          <w:szCs w:val="20"/>
        </w:rPr>
        <w:t>4.3</w:t>
      </w:r>
      <w:r>
        <w:rPr>
          <w:rFonts w:ascii="Arial" w:hAnsi="Arial" w:cs="Arial"/>
          <w:color w:val="002060"/>
          <w:sz w:val="20"/>
          <w:szCs w:val="20"/>
        </w:rPr>
        <w:t xml:space="preserve"> </w:t>
      </w:r>
      <w:r>
        <w:rPr>
          <w:rFonts w:ascii="Arial" w:hAnsi="Arial" w:cs="Arial"/>
          <w:color w:val="002060"/>
          <w:sz w:val="20"/>
          <w:szCs w:val="20"/>
        </w:rPr>
        <w:tab/>
        <w:t xml:space="preserve">E szabályzat alkalmazásában jövedelemnek minősül a szociális igazgatásról és szociális ellátásokról szóló  1993. évi III. törvény (továbbiakban: Szt.) 4. § (1) bekezdés a)-aa),ab) pontjában meghatározott bevétel.     </w:t>
      </w:r>
    </w:p>
    <w:p w:rsidR="00D13639" w:rsidRDefault="00D13639" w:rsidP="0078660E">
      <w:pPr>
        <w:pStyle w:val="NormlWeb"/>
        <w:spacing w:beforeAutospacing="0" w:after="0" w:afterAutospacing="0"/>
        <w:ind w:left="567" w:hanging="567"/>
        <w:jc w:val="both"/>
        <w:rPr>
          <w:rFonts w:ascii="Arial" w:hAnsi="Arial" w:cs="Arial"/>
          <w:color w:val="002060"/>
          <w:sz w:val="16"/>
          <w:szCs w:val="16"/>
        </w:rPr>
      </w:pPr>
      <w:r>
        <w:rPr>
          <w:rFonts w:ascii="Arial" w:hAnsi="Arial" w:cs="Arial"/>
          <w:b/>
          <w:color w:val="002060"/>
          <w:sz w:val="20"/>
          <w:szCs w:val="20"/>
        </w:rPr>
        <w:lastRenderedPageBreak/>
        <w:t>4.4</w:t>
      </w:r>
      <w:r>
        <w:rPr>
          <w:rFonts w:ascii="Arial" w:hAnsi="Arial" w:cs="Arial"/>
          <w:color w:val="002060"/>
          <w:sz w:val="20"/>
          <w:szCs w:val="20"/>
        </w:rPr>
        <w:t xml:space="preserve"> </w:t>
      </w:r>
      <w:r>
        <w:rPr>
          <w:rFonts w:ascii="Arial" w:hAnsi="Arial" w:cs="Arial"/>
          <w:color w:val="002060"/>
          <w:sz w:val="20"/>
          <w:szCs w:val="20"/>
        </w:rPr>
        <w:tab/>
        <w:t>A Képviselő-testület a határidőn túl benyújtott vagy formailag nem megfelelő pályázatokat a bírálatból kizárja, és kizárását írásban indokolja.</w:t>
      </w:r>
    </w:p>
    <w:p w:rsidR="00D13639" w:rsidRDefault="00D13639" w:rsidP="00D13639">
      <w:pPr>
        <w:pStyle w:val="NormlWeb"/>
        <w:spacing w:beforeAutospacing="0" w:after="0" w:afterAutospacing="0"/>
        <w:ind w:left="567" w:hanging="567"/>
        <w:jc w:val="both"/>
        <w:rPr>
          <w:rFonts w:ascii="Arial" w:hAnsi="Arial" w:cs="Arial"/>
          <w:color w:val="002060"/>
          <w:sz w:val="16"/>
          <w:szCs w:val="16"/>
        </w:rPr>
      </w:pPr>
      <w:r>
        <w:rPr>
          <w:rFonts w:ascii="Arial" w:hAnsi="Arial" w:cs="Arial"/>
          <w:b/>
          <w:color w:val="002060"/>
          <w:sz w:val="20"/>
          <w:szCs w:val="20"/>
        </w:rPr>
        <w:t>4.5</w:t>
      </w:r>
      <w:r>
        <w:rPr>
          <w:rFonts w:ascii="Arial" w:hAnsi="Arial" w:cs="Arial"/>
          <w:color w:val="002060"/>
          <w:sz w:val="20"/>
          <w:szCs w:val="20"/>
        </w:rPr>
        <w:t xml:space="preserve"> </w:t>
      </w:r>
      <w:r>
        <w:rPr>
          <w:rFonts w:ascii="Arial" w:hAnsi="Arial" w:cs="Arial"/>
          <w:color w:val="002060"/>
          <w:sz w:val="20"/>
          <w:szCs w:val="20"/>
        </w:rPr>
        <w:tab/>
        <w:t xml:space="preserve">A Képviselő-testület a határidőn belül benyújtott, formailag megfelelő pályázatokat érdemben elbírálja, és döntését írásban indokolja.   </w:t>
      </w:r>
    </w:p>
    <w:p w:rsidR="00D13639" w:rsidRDefault="00D13639" w:rsidP="00D13639">
      <w:pPr>
        <w:pStyle w:val="NormlWeb"/>
        <w:spacing w:beforeAutospacing="0" w:after="0" w:afterAutospacing="0"/>
        <w:ind w:left="567" w:hanging="567"/>
        <w:jc w:val="both"/>
        <w:rPr>
          <w:rFonts w:ascii="Arial" w:hAnsi="Arial" w:cs="Arial"/>
          <w:color w:val="002060"/>
          <w:sz w:val="16"/>
          <w:szCs w:val="16"/>
        </w:rPr>
      </w:pPr>
      <w:r>
        <w:rPr>
          <w:rFonts w:ascii="Arial" w:hAnsi="Arial" w:cs="Arial"/>
          <w:b/>
          <w:color w:val="002060"/>
          <w:sz w:val="20"/>
          <w:szCs w:val="20"/>
        </w:rPr>
        <w:t>4.6</w:t>
      </w:r>
      <w:r>
        <w:rPr>
          <w:rFonts w:ascii="Arial" w:hAnsi="Arial" w:cs="Arial"/>
          <w:color w:val="002060"/>
          <w:sz w:val="20"/>
          <w:szCs w:val="20"/>
        </w:rPr>
        <w:t xml:space="preserve"> Pályázók az első diploma megszerzéséhez részesülhetnek támogatásba, amennyiben tanulmányaikat a képzésre vonatkozó keretidőn belül befejezik. Erre vonatkozó nyilatkozatukat a pályázathoz csatolni kell. </w:t>
      </w:r>
    </w:p>
    <w:p w:rsidR="00D13639" w:rsidRDefault="00D13639" w:rsidP="00D13639">
      <w:pPr>
        <w:pStyle w:val="NormlWeb"/>
        <w:spacing w:beforeAutospacing="0" w:after="0" w:afterAutospacing="0"/>
        <w:ind w:left="567" w:hanging="567"/>
        <w:rPr>
          <w:rFonts w:ascii="Arial" w:hAnsi="Arial" w:cs="Arial"/>
          <w:color w:val="002060"/>
          <w:sz w:val="20"/>
          <w:szCs w:val="20"/>
        </w:rPr>
      </w:pPr>
      <w:r>
        <w:rPr>
          <w:rFonts w:ascii="Arial" w:hAnsi="Arial" w:cs="Arial"/>
          <w:b/>
          <w:color w:val="002060"/>
          <w:sz w:val="20"/>
          <w:szCs w:val="20"/>
        </w:rPr>
        <w:t>4.7</w:t>
      </w:r>
      <w:r>
        <w:rPr>
          <w:rFonts w:ascii="Arial" w:hAnsi="Arial" w:cs="Arial"/>
          <w:color w:val="002060"/>
          <w:sz w:val="20"/>
          <w:szCs w:val="20"/>
        </w:rPr>
        <w:t>    A támogatás összegét a Képviselő-testület határozza meg.  Az ösztöndíj mértéke 5000-Ft/fő/hó.</w:t>
      </w:r>
    </w:p>
    <w:p w:rsidR="00D13639" w:rsidRDefault="00D13639" w:rsidP="00D13639">
      <w:pPr>
        <w:pStyle w:val="NormlWeb"/>
        <w:spacing w:beforeAutospacing="0" w:after="0" w:afterAutospacing="0"/>
        <w:ind w:left="705" w:hanging="705"/>
        <w:jc w:val="both"/>
        <w:rPr>
          <w:rFonts w:ascii="Arial" w:hAnsi="Arial" w:cs="Arial"/>
          <w:color w:val="002060"/>
          <w:sz w:val="20"/>
          <w:szCs w:val="20"/>
        </w:rPr>
      </w:pPr>
      <w:r>
        <w:rPr>
          <w:rFonts w:ascii="Arial" w:hAnsi="Arial" w:cs="Arial"/>
          <w:b/>
          <w:color w:val="002060"/>
          <w:sz w:val="20"/>
          <w:szCs w:val="20"/>
        </w:rPr>
        <w:t>4.8</w:t>
      </w:r>
      <w:r>
        <w:rPr>
          <w:rFonts w:ascii="Arial" w:hAnsi="Arial" w:cs="Arial"/>
          <w:color w:val="002060"/>
          <w:sz w:val="20"/>
          <w:szCs w:val="20"/>
        </w:rPr>
        <w:t xml:space="preserve"> </w:t>
      </w:r>
      <w:r>
        <w:rPr>
          <w:rFonts w:ascii="Arial" w:hAnsi="Arial" w:cs="Arial"/>
          <w:color w:val="002060"/>
          <w:sz w:val="20"/>
          <w:szCs w:val="20"/>
        </w:rPr>
        <w:tab/>
        <w:t xml:space="preserve">Az önkormányzat a hirdetőtábláján és a helyben szokásos egyéb módon köteles nyilvánosságra hozni a Bursa Hungarica Felsőoktatási Ösztöndíjpályázat keretében általa nyújtott támogatások összesített adatait az Általános Szerződési Feltételekben meghatározott határidőben. </w:t>
      </w:r>
      <w:r>
        <w:rPr>
          <w:rFonts w:ascii="Arial" w:hAnsi="Arial" w:cs="Arial"/>
          <w:color w:val="002060"/>
          <w:sz w:val="20"/>
          <w:szCs w:val="20"/>
        </w:rPr>
        <w:br/>
        <w:t>Az adatok ”A” és ”B” típusú támogatottak szerinti bontásban a pályázók és a támogatottak számát, az összes megítélt támogatást, a támogatás átlagos mértékét és mindazokat a mutatókat tartalmazzák, melyek nem alkalmasak a támogatásban részesítettek illetve a pályázók személyének azonosítására.</w:t>
      </w:r>
    </w:p>
    <w:p w:rsidR="00D13639" w:rsidRDefault="00D13639" w:rsidP="00D13639">
      <w:pPr>
        <w:pStyle w:val="NormlWeb"/>
        <w:spacing w:after="0" w:afterAutospacing="0"/>
        <w:rPr>
          <w:rFonts w:ascii="Arial" w:hAnsi="Arial" w:cs="Arial"/>
          <w:color w:val="002060"/>
          <w:sz w:val="16"/>
          <w:szCs w:val="16"/>
        </w:rPr>
      </w:pPr>
      <w:r>
        <w:rPr>
          <w:rFonts w:ascii="Arial" w:hAnsi="Arial" w:cs="Arial"/>
          <w:b/>
          <w:color w:val="002060"/>
          <w:sz w:val="20"/>
          <w:szCs w:val="20"/>
        </w:rPr>
        <w:t xml:space="preserve">4.9  </w:t>
      </w:r>
      <w:r>
        <w:rPr>
          <w:rFonts w:ascii="Arial" w:hAnsi="Arial" w:cs="Arial"/>
          <w:color w:val="002060"/>
          <w:sz w:val="20"/>
          <w:szCs w:val="20"/>
        </w:rPr>
        <w:t xml:space="preserve"> A pályázó az elbíráló szerv döntése ellen fellebbezéssel nem élhet.</w:t>
      </w:r>
    </w:p>
    <w:p w:rsidR="00D13639" w:rsidRDefault="00D13639" w:rsidP="00D13639">
      <w:pPr>
        <w:pStyle w:val="NormlWeb"/>
        <w:spacing w:after="0" w:afterAutospacing="0"/>
        <w:rPr>
          <w:rFonts w:ascii="Arial" w:hAnsi="Arial" w:cs="Arial"/>
          <w:b/>
          <w:color w:val="002060"/>
          <w:sz w:val="16"/>
          <w:szCs w:val="16"/>
        </w:rPr>
      </w:pPr>
      <w:r>
        <w:rPr>
          <w:rFonts w:ascii="Arial" w:hAnsi="Arial" w:cs="Arial"/>
          <w:b/>
          <w:color w:val="002060"/>
          <w:sz w:val="20"/>
          <w:szCs w:val="20"/>
        </w:rPr>
        <w:t>5</w:t>
      </w:r>
      <w:r>
        <w:rPr>
          <w:rFonts w:ascii="Arial" w:hAnsi="Arial" w:cs="Arial"/>
          <w:color w:val="002060"/>
          <w:sz w:val="20"/>
          <w:szCs w:val="20"/>
        </w:rPr>
        <w:t xml:space="preserve">.        </w:t>
      </w:r>
      <w:r>
        <w:rPr>
          <w:rFonts w:ascii="Arial" w:hAnsi="Arial" w:cs="Arial"/>
          <w:b/>
          <w:color w:val="002060"/>
          <w:sz w:val="20"/>
          <w:szCs w:val="20"/>
        </w:rPr>
        <w:t>Az ösztöndíj folyósításának feltételei</w:t>
      </w:r>
    </w:p>
    <w:p w:rsidR="00D13639" w:rsidRDefault="00D13639" w:rsidP="00D13639">
      <w:pPr>
        <w:pStyle w:val="NormlWeb"/>
        <w:spacing w:beforeAutospacing="0" w:after="0" w:afterAutospacing="0"/>
        <w:ind w:left="567" w:hanging="567"/>
        <w:jc w:val="both"/>
        <w:rPr>
          <w:rFonts w:ascii="Arial" w:hAnsi="Arial" w:cs="Arial"/>
          <w:color w:val="002060"/>
          <w:sz w:val="16"/>
          <w:szCs w:val="16"/>
        </w:rPr>
      </w:pPr>
      <w:r>
        <w:rPr>
          <w:rFonts w:ascii="Arial" w:hAnsi="Arial" w:cs="Arial"/>
          <w:b/>
          <w:color w:val="002060"/>
          <w:sz w:val="20"/>
          <w:szCs w:val="20"/>
        </w:rPr>
        <w:t>5.1</w:t>
      </w:r>
      <w:r>
        <w:rPr>
          <w:rFonts w:ascii="Arial" w:hAnsi="Arial" w:cs="Arial"/>
          <w:color w:val="002060"/>
          <w:sz w:val="20"/>
          <w:szCs w:val="20"/>
        </w:rPr>
        <w:t xml:space="preserve">     Az ”A” típusú pályázat esetén a Képviselő-testület az általa megítélt ösztöndíjat 10 hónap, azaz két egymást követő tanulmányi féléven keresztül köteles biztosítani.  </w:t>
      </w:r>
    </w:p>
    <w:p w:rsidR="00D13639" w:rsidRDefault="00D13639" w:rsidP="00D13639">
      <w:pPr>
        <w:pStyle w:val="NormlWeb"/>
        <w:spacing w:beforeAutospacing="0" w:after="0" w:afterAutospacing="0"/>
        <w:ind w:left="567" w:hanging="567"/>
        <w:jc w:val="both"/>
        <w:rPr>
          <w:rFonts w:ascii="Arial" w:hAnsi="Arial" w:cs="Arial"/>
          <w:color w:val="002060"/>
          <w:sz w:val="16"/>
          <w:szCs w:val="16"/>
        </w:rPr>
      </w:pPr>
      <w:r>
        <w:rPr>
          <w:rFonts w:ascii="Arial" w:hAnsi="Arial" w:cs="Arial"/>
          <w:b/>
          <w:color w:val="002060"/>
          <w:sz w:val="20"/>
          <w:szCs w:val="20"/>
        </w:rPr>
        <w:t>5.2</w:t>
      </w:r>
      <w:r>
        <w:rPr>
          <w:rFonts w:ascii="Arial" w:hAnsi="Arial" w:cs="Arial"/>
          <w:color w:val="002060"/>
          <w:sz w:val="20"/>
          <w:szCs w:val="20"/>
        </w:rPr>
        <w:t xml:space="preserve">     A ”B” típusú pályázat pozitív elbírálása esetén az önkormányzat 3 x 10 hónap, azaz hat egymást követő tanulmányi féléven keresztül köteles garantálni az ösztöndíj folyósítását. </w:t>
      </w:r>
    </w:p>
    <w:p w:rsidR="00D13639" w:rsidRDefault="00D13639" w:rsidP="00D13639">
      <w:pPr>
        <w:pStyle w:val="NormlWeb"/>
        <w:spacing w:beforeAutospacing="0" w:after="0" w:afterAutospacing="0"/>
        <w:ind w:left="567" w:hanging="567"/>
        <w:jc w:val="both"/>
        <w:rPr>
          <w:rFonts w:ascii="Arial" w:hAnsi="Arial" w:cs="Arial"/>
          <w:color w:val="002060"/>
          <w:sz w:val="16"/>
          <w:szCs w:val="16"/>
        </w:rPr>
      </w:pPr>
      <w:r>
        <w:rPr>
          <w:rFonts w:ascii="Arial" w:hAnsi="Arial" w:cs="Arial"/>
          <w:b/>
          <w:color w:val="002060"/>
          <w:sz w:val="20"/>
          <w:szCs w:val="20"/>
        </w:rPr>
        <w:t>5.3</w:t>
      </w:r>
      <w:r>
        <w:rPr>
          <w:rFonts w:ascii="Arial" w:hAnsi="Arial" w:cs="Arial"/>
          <w:color w:val="002060"/>
          <w:sz w:val="20"/>
          <w:szCs w:val="20"/>
        </w:rPr>
        <w:t xml:space="preserve">.    Az önkormányzat a megítélt ”A” és ”B” típusú ösztöndíjak összegét a Rendelet és az  Általános Szerződési Feltételek szerint tanulmányi félévenként előre egy összegben a Támogatáskezelő számlaszámára köteles átutalni. </w:t>
      </w:r>
    </w:p>
    <w:p w:rsidR="00D13639" w:rsidRDefault="00D13639" w:rsidP="00D13639">
      <w:pPr>
        <w:pStyle w:val="NormlWeb"/>
        <w:spacing w:after="0" w:afterAutospacing="0"/>
        <w:rPr>
          <w:rFonts w:ascii="Arial" w:hAnsi="Arial" w:cs="Arial"/>
          <w:b/>
          <w:color w:val="002060"/>
          <w:sz w:val="16"/>
          <w:szCs w:val="16"/>
        </w:rPr>
      </w:pPr>
      <w:r>
        <w:rPr>
          <w:rFonts w:ascii="Arial" w:hAnsi="Arial" w:cs="Arial"/>
          <w:b/>
          <w:color w:val="002060"/>
          <w:sz w:val="20"/>
          <w:szCs w:val="20"/>
        </w:rPr>
        <w:t>6</w:t>
      </w:r>
      <w:r>
        <w:rPr>
          <w:rFonts w:ascii="Arial" w:hAnsi="Arial" w:cs="Arial"/>
          <w:color w:val="002060"/>
          <w:sz w:val="20"/>
          <w:szCs w:val="20"/>
        </w:rPr>
        <w:t xml:space="preserve">.        </w:t>
      </w:r>
      <w:r>
        <w:rPr>
          <w:rFonts w:ascii="Arial" w:hAnsi="Arial" w:cs="Arial"/>
          <w:b/>
          <w:color w:val="002060"/>
          <w:sz w:val="20"/>
          <w:szCs w:val="20"/>
        </w:rPr>
        <w:t>Az ösztöndíj megvonásának esetei</w:t>
      </w:r>
    </w:p>
    <w:p w:rsidR="00D13639" w:rsidRDefault="00D13639" w:rsidP="00D13639">
      <w:pPr>
        <w:pStyle w:val="NormlWeb"/>
        <w:spacing w:beforeAutospacing="0" w:after="0" w:afterAutospacing="0"/>
        <w:ind w:left="567" w:hanging="567"/>
        <w:jc w:val="both"/>
        <w:rPr>
          <w:rFonts w:ascii="Arial" w:hAnsi="Arial" w:cs="Arial"/>
          <w:color w:val="002060"/>
          <w:sz w:val="16"/>
          <w:szCs w:val="16"/>
        </w:rPr>
      </w:pPr>
      <w:r>
        <w:rPr>
          <w:rFonts w:ascii="Arial" w:hAnsi="Arial" w:cs="Arial"/>
          <w:b/>
          <w:color w:val="002060"/>
          <w:sz w:val="20"/>
          <w:szCs w:val="20"/>
        </w:rPr>
        <w:t>6.1</w:t>
      </w:r>
      <w:r>
        <w:rPr>
          <w:rFonts w:ascii="Arial" w:hAnsi="Arial" w:cs="Arial"/>
          <w:color w:val="002060"/>
          <w:sz w:val="20"/>
          <w:szCs w:val="20"/>
        </w:rPr>
        <w:t xml:space="preserve">      A Képviselő-testület a ”A” és ”B” típusú ösztöndíjasok megítélt ösztöndíját megvonja, és határozatban rendelkezik a támogatás visszavonásáról, ha a hallgató az ösztöndíj folyósítása alatt elköltözik az önkormányzat illetékességi területéről. A határozat csak a meghozatalát követő tanulmányi félévtől ható hatállyal hozható meg.</w:t>
      </w:r>
    </w:p>
    <w:p w:rsidR="00D13639" w:rsidRDefault="00D13639" w:rsidP="00D13639">
      <w:pPr>
        <w:pStyle w:val="NormlWeb"/>
        <w:spacing w:beforeAutospacing="0" w:after="0" w:afterAutospacing="0"/>
        <w:ind w:left="567" w:hanging="567"/>
        <w:rPr>
          <w:rFonts w:ascii="Arial" w:hAnsi="Arial" w:cs="Arial"/>
          <w:color w:val="002060"/>
          <w:sz w:val="16"/>
          <w:szCs w:val="16"/>
        </w:rPr>
      </w:pPr>
      <w:r>
        <w:rPr>
          <w:rFonts w:ascii="Arial" w:hAnsi="Arial" w:cs="Arial"/>
          <w:b/>
          <w:color w:val="002060"/>
          <w:sz w:val="20"/>
          <w:szCs w:val="20"/>
        </w:rPr>
        <w:t>6.2</w:t>
      </w:r>
      <w:r>
        <w:rPr>
          <w:rFonts w:ascii="Arial" w:hAnsi="Arial" w:cs="Arial"/>
          <w:color w:val="002060"/>
          <w:sz w:val="20"/>
          <w:szCs w:val="20"/>
        </w:rPr>
        <w:t xml:space="preserve">     A ”B” típusú ösztöndíjasok szociális rászorultságát az önkormányzat évente egyszer jogosult és köteles felülvizsgálni, amelyre minden tanulmányi évet követő szeptember hónapban kerül sor. A felsőoktatási intézménybe jelentkezők számára megítélt támogatást az önkormányzat határozattal visszavonhatja, ha a felülvizsgálat során kiderül, hogy az ösztöndíjas szociális rászorultsága már nem áll fenn. A határozat csak a meghozatalát követő tanulmányi félévtől ható hatállyal hozható meg. Amennyiben az ösztöndíjas a szociális rászorultság felülvizsgálata során az önkormányzat által kért igazolásokat nem bocsátja rendelkezésre, vagy az önkormányzattal a vizsgálat során az együttműködést egyéb módon kifejezetten megtagadja, az ösztöndíjas szociális rászorultságának megszűntét vélelmezni kell. </w:t>
      </w:r>
    </w:p>
    <w:p w:rsidR="0078660E" w:rsidRDefault="00D13639" w:rsidP="0078660E">
      <w:pPr>
        <w:pStyle w:val="NormlWeb"/>
        <w:spacing w:beforeAutospacing="0" w:after="0" w:afterAutospacing="0"/>
        <w:ind w:left="567" w:hanging="567"/>
        <w:rPr>
          <w:rFonts w:ascii="Arial" w:hAnsi="Arial" w:cs="Arial"/>
          <w:color w:val="002060"/>
          <w:sz w:val="16"/>
          <w:szCs w:val="16"/>
        </w:rPr>
      </w:pPr>
      <w:r>
        <w:rPr>
          <w:rFonts w:ascii="Arial" w:hAnsi="Arial" w:cs="Arial"/>
          <w:b/>
          <w:color w:val="002060"/>
          <w:sz w:val="20"/>
          <w:szCs w:val="20"/>
        </w:rPr>
        <w:t>6.3</w:t>
      </w:r>
      <w:r>
        <w:rPr>
          <w:rFonts w:ascii="Arial" w:hAnsi="Arial" w:cs="Arial"/>
          <w:color w:val="002060"/>
          <w:sz w:val="20"/>
          <w:szCs w:val="20"/>
        </w:rPr>
        <w:t xml:space="preserve">     Az ösztöndíj folyósítása - folyósítás véghatáridejének módosítása nélkül - teljes egészében szünetel azokban a tanulmányi hónapokban, amelyekben az ösztöndíjas hallgatói jogviszonya szünetel.</w:t>
      </w:r>
    </w:p>
    <w:p w:rsidR="00D13639" w:rsidRDefault="0078660E" w:rsidP="00FB1810">
      <w:pPr>
        <w:pStyle w:val="NormlWeb"/>
        <w:spacing w:beforeAutospacing="0" w:after="0" w:afterAutospacing="0"/>
        <w:rPr>
          <w:rFonts w:ascii="Arial" w:hAnsi="Arial" w:cs="Arial"/>
          <w:color w:val="002060"/>
          <w:sz w:val="16"/>
          <w:szCs w:val="16"/>
        </w:rPr>
      </w:pPr>
      <w:r>
        <w:rPr>
          <w:rFonts w:ascii="Arial" w:hAnsi="Arial" w:cs="Arial"/>
          <w:color w:val="002060"/>
          <w:sz w:val="20"/>
          <w:szCs w:val="20"/>
        </w:rPr>
        <w:t xml:space="preserve">Jelen szabályzatot  Taliándörögd </w:t>
      </w:r>
      <w:r w:rsidR="00D13639">
        <w:rPr>
          <w:rFonts w:ascii="Arial" w:hAnsi="Arial" w:cs="Arial"/>
          <w:color w:val="002060"/>
          <w:sz w:val="20"/>
          <w:szCs w:val="20"/>
        </w:rPr>
        <w:t xml:space="preserve">  község Önko</w:t>
      </w:r>
      <w:r w:rsidR="00EA3A4D">
        <w:rPr>
          <w:rFonts w:ascii="Arial" w:hAnsi="Arial" w:cs="Arial"/>
          <w:color w:val="002060"/>
          <w:sz w:val="20"/>
          <w:szCs w:val="20"/>
        </w:rPr>
        <w:t xml:space="preserve">rmányzata Képviselő-testülete  </w:t>
      </w:r>
      <w:r w:rsidR="00FB1810">
        <w:rPr>
          <w:rFonts w:ascii="Arial" w:hAnsi="Arial" w:cs="Arial"/>
          <w:color w:val="002060"/>
          <w:sz w:val="20"/>
          <w:szCs w:val="20"/>
        </w:rPr>
        <w:t>65/2013.(X.14</w:t>
      </w:r>
      <w:r w:rsidR="00D13639">
        <w:rPr>
          <w:rFonts w:ascii="Arial" w:hAnsi="Arial" w:cs="Arial"/>
          <w:color w:val="002060"/>
          <w:sz w:val="20"/>
          <w:szCs w:val="20"/>
        </w:rPr>
        <w:t xml:space="preserve">.)Ökt.sz. </w:t>
      </w:r>
      <w:r w:rsidR="00FB1810">
        <w:rPr>
          <w:rFonts w:ascii="Arial" w:hAnsi="Arial" w:cs="Arial"/>
          <w:color w:val="002060"/>
          <w:sz w:val="20"/>
          <w:szCs w:val="20"/>
        </w:rPr>
        <w:t>határozatával jóváhagyta. A  szabályzat 2013</w:t>
      </w:r>
      <w:r w:rsidR="00D13639">
        <w:rPr>
          <w:rFonts w:ascii="Arial" w:hAnsi="Arial" w:cs="Arial"/>
          <w:color w:val="002060"/>
          <w:sz w:val="20"/>
          <w:szCs w:val="20"/>
        </w:rPr>
        <w:t xml:space="preserve">. október  15-én lép hatályba. </w:t>
      </w:r>
    </w:p>
    <w:p w:rsidR="00D13639" w:rsidRDefault="00FB1810" w:rsidP="00D13639">
      <w:pPr>
        <w:pStyle w:val="NormlWeb"/>
        <w:spacing w:after="0" w:afterAutospacing="0"/>
        <w:rPr>
          <w:rFonts w:ascii="Arial" w:hAnsi="Arial" w:cs="Arial"/>
          <w:color w:val="002060"/>
          <w:sz w:val="16"/>
          <w:szCs w:val="16"/>
        </w:rPr>
      </w:pPr>
      <w:r>
        <w:rPr>
          <w:rFonts w:ascii="Arial" w:hAnsi="Arial" w:cs="Arial"/>
          <w:color w:val="002060"/>
          <w:sz w:val="20"/>
          <w:szCs w:val="20"/>
        </w:rPr>
        <w:t>Taliándörögd, 2013. október  14</w:t>
      </w:r>
      <w:r w:rsidR="00D13639">
        <w:rPr>
          <w:rFonts w:ascii="Arial" w:hAnsi="Arial" w:cs="Arial"/>
          <w:color w:val="002060"/>
          <w:sz w:val="20"/>
          <w:szCs w:val="20"/>
        </w:rPr>
        <w:t xml:space="preserve">. </w:t>
      </w:r>
    </w:p>
    <w:p w:rsidR="00D13639" w:rsidRDefault="00D13639" w:rsidP="00D13639">
      <w:pPr>
        <w:pStyle w:val="NormlWeb"/>
        <w:spacing w:after="0" w:afterAutospacing="0"/>
        <w:rPr>
          <w:rFonts w:ascii="Arial" w:hAnsi="Arial" w:cs="Arial"/>
          <w:color w:val="002060"/>
          <w:sz w:val="16"/>
          <w:szCs w:val="16"/>
        </w:rPr>
      </w:pPr>
      <w:r>
        <w:rPr>
          <w:rFonts w:ascii="Arial" w:hAnsi="Arial" w:cs="Arial"/>
          <w:color w:val="002060"/>
          <w:sz w:val="20"/>
          <w:szCs w:val="20"/>
        </w:rPr>
        <w:t> </w:t>
      </w:r>
      <w:r>
        <w:rPr>
          <w:rFonts w:ascii="Arial" w:hAnsi="Arial" w:cs="Arial"/>
          <w:color w:val="002060"/>
          <w:sz w:val="16"/>
          <w:szCs w:val="16"/>
        </w:rPr>
        <w:t xml:space="preserve">             </w:t>
      </w:r>
      <w:r w:rsidR="00EA3A4D">
        <w:rPr>
          <w:rFonts w:ascii="Arial" w:hAnsi="Arial" w:cs="Arial"/>
          <w:color w:val="002060"/>
          <w:sz w:val="20"/>
          <w:szCs w:val="20"/>
        </w:rPr>
        <w:t xml:space="preserve">    Mohos József </w:t>
      </w:r>
      <w:r>
        <w:rPr>
          <w:rFonts w:ascii="Arial" w:hAnsi="Arial" w:cs="Arial"/>
          <w:color w:val="002060"/>
          <w:sz w:val="20"/>
          <w:szCs w:val="20"/>
        </w:rPr>
        <w:t xml:space="preserve">                                                        Takács Lászlóné </w:t>
      </w:r>
      <w:r>
        <w:rPr>
          <w:rFonts w:ascii="Arial" w:hAnsi="Arial" w:cs="Arial"/>
          <w:color w:val="002060"/>
          <w:sz w:val="20"/>
          <w:szCs w:val="20"/>
        </w:rPr>
        <w:br/>
        <w:t>                 </w:t>
      </w:r>
      <w:r w:rsidR="00EA3A4D">
        <w:rPr>
          <w:rFonts w:ascii="Arial" w:hAnsi="Arial" w:cs="Arial"/>
          <w:color w:val="002060"/>
          <w:sz w:val="20"/>
          <w:szCs w:val="20"/>
        </w:rPr>
        <w:t>al</w:t>
      </w:r>
      <w:r>
        <w:rPr>
          <w:rFonts w:ascii="Arial" w:hAnsi="Arial" w:cs="Arial"/>
          <w:color w:val="002060"/>
          <w:sz w:val="20"/>
          <w:szCs w:val="20"/>
        </w:rPr>
        <w:t>polgármester                                    </w:t>
      </w:r>
      <w:r w:rsidR="00EA3A4D">
        <w:rPr>
          <w:rFonts w:ascii="Arial" w:hAnsi="Arial" w:cs="Arial"/>
          <w:color w:val="002060"/>
          <w:sz w:val="20"/>
          <w:szCs w:val="20"/>
        </w:rPr>
        <w:t xml:space="preserve">                           </w:t>
      </w:r>
      <w:r>
        <w:rPr>
          <w:rFonts w:ascii="Arial" w:hAnsi="Arial" w:cs="Arial"/>
          <w:color w:val="002060"/>
          <w:sz w:val="20"/>
          <w:szCs w:val="20"/>
        </w:rPr>
        <w:t>jegyző</w:t>
      </w:r>
    </w:p>
    <w:p w:rsidR="001B665B" w:rsidRDefault="001B665B"/>
    <w:sectPr w:rsidR="001B6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39"/>
    <w:rsid w:val="000E3077"/>
    <w:rsid w:val="001B665B"/>
    <w:rsid w:val="00341260"/>
    <w:rsid w:val="0078660E"/>
    <w:rsid w:val="00D13639"/>
    <w:rsid w:val="00EA3A4D"/>
    <w:rsid w:val="00FB18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1363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136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1363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13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6337</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2013-10-14T12:40:00Z</cp:lastPrinted>
  <dcterms:created xsi:type="dcterms:W3CDTF">2014-09-29T12:14:00Z</dcterms:created>
  <dcterms:modified xsi:type="dcterms:W3CDTF">2014-09-29T12:14:00Z</dcterms:modified>
</cp:coreProperties>
</file>